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Электротехнологические установки и системы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1F9F9-BC4E-44DA-9704-6E70C9A03828}"/>
</file>

<file path=customXml/itemProps2.xml><?xml version="1.0" encoding="utf-8"?>
<ds:datastoreItem xmlns:ds="http://schemas.openxmlformats.org/officeDocument/2006/customXml" ds:itemID="{2AC227E2-432E-44FF-BCED-053D68B91536}"/>
</file>

<file path=customXml/itemProps3.xml><?xml version="1.0" encoding="utf-8"?>
<ds:datastoreItem xmlns:ds="http://schemas.openxmlformats.org/officeDocument/2006/customXml" ds:itemID="{4FE91054-693D-41FD-BDD8-1576B5426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163000</vt:r8>
  </property>
</Properties>
</file>